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Manoscritto da trascrivere — Tommaso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—   ·   Cottura: —   ·   Porzioni: —   ·   Difficoltà: Media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impararecongusto.it/ricette-del-cassetto</w:t>
      </w:r>
    </w:p>
    <w:sectPr>
      <w:pgSz w:w="11906" w:h="16838"/>
      <w:pgMar w:top="1417" w:right="1417" w:bottom="1417" w:left="1417"/>
    </w:sectPr>
  </w:body>
</w:document>
</file>