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Liquore Brugnolino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—   ·   Cottura: —   ·   Porzioni: —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alcol — 1 litro</w:t>
      </w:r>
    </w:p>
    <w:p>
      <w:pPr>
        <w:ind w:left="284" w:hanging="284"/>
        <w:spacing w:after="80"/>
      </w:pPr>
      <w:r>
        <w:t xml:space="preserve">• </w:t>
      </w:r>
      <w:r>
        <w:t xml:space="preserve">noccioli di pesche — 10 noci</w:t>
      </w:r>
    </w:p>
    <w:p>
      <w:pPr>
        <w:ind w:left="284" w:hanging="284"/>
        <w:spacing w:after="80"/>
      </w:pPr>
      <w:r>
        <w:t xml:space="preserve">• </w:t>
      </w:r>
      <w:r>
        <w:t xml:space="preserve">vino rosso — 1 litro</w:t>
      </w:r>
    </w:p>
    <w:p>
      <w:pPr>
        <w:ind w:left="284" w:hanging="284"/>
        <w:spacing w:after="80"/>
      </w:pPr>
      <w:r>
        <w:t xml:space="preserve">• </w:t>
      </w:r>
      <w:r>
        <w:t xml:space="preserve">zucchero — 600 grammi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Lasciare in fusione i noccioli di pesche nell'alcol per 20 giorni.</w:t>
      </w:r>
    </w:p>
    <w:p>
      <w:pPr>
        <w:ind w:left="284" w:hanging="284"/>
        <w:spacing w:after="80"/>
      </w:pPr>
      <w:r>
        <w:t xml:space="preserve">• </w:t>
      </w:r>
      <w:r>
        <w:t xml:space="preserve">Fare bollire il vino rosso con lo zucchero, poi raffreddare e aggiungere all'alcol, aspettare 3 giorni e filtrare.</w:t>
      </w:r>
    </w:p>
    <w:p>
      <w:pPr>
        <w:spacing w:after="120"/>
      </w:pPr>
      <w:r>
        <w:rPr>
          <w:b/>
          <w:sz w:val="20"/>
          <w:szCs w:val="20"/>
        </w:rPr>
        <w:t xml:space="preserve">Note della nonna: Nella stessa pagina sono presenti altre ricette: "Liquore di Alloro" e "Maraschino".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Ricetta originale da manoscritto — impararecongusto.it/ricette-del-cassetto</w:t>
      </w:r>
    </w:p>
    <w:sectPr>
      <w:pgSz w:w="11906" w:h="16838"/>
      <w:pgMar w:top="1417" w:right="1417" w:bottom="1417" w:left="1417"/>
    </w:sectPr>
  </w:body>
</w:document>
</file>